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 w:right="-851" w:left="5954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5</w:t>
      </w:r>
      <w:r>
        <w:rPr>
          <w:sz w:val="22"/>
          <w:szCs w:val="22"/>
        </w:rPr>
      </w:r>
    </w:p>
    <w:p>
      <w:pPr>
        <w:pBdr/>
        <w:spacing/>
        <w:ind w:right="-851" w:left="5954"/>
        <w:jc w:val="center"/>
        <w:rPr>
          <w:bCs/>
          <w:sz w:val="22"/>
          <w:szCs w:val="22"/>
        </w:rPr>
      </w:pPr>
      <w:r>
        <w:rPr>
          <w:sz w:val="22"/>
          <w:szCs w:val="22"/>
        </w:rPr>
        <w:t xml:space="preserve">к </w:t>
      </w:r>
      <w:r>
        <w:rPr>
          <w:bCs/>
          <w:sz w:val="22"/>
          <w:szCs w:val="22"/>
        </w:rPr>
        <w:t xml:space="preserve">Порядку</w:t>
      </w:r>
      <w:r>
        <w:t xml:space="preserve"> </w:t>
      </w:r>
      <w:r>
        <w:rPr>
          <w:bCs/>
          <w:sz w:val="22"/>
          <w:szCs w:val="22"/>
        </w:rPr>
        <w:t xml:space="preserve">выдачи</w:t>
      </w:r>
      <w:r>
        <w:rPr>
          <w:bCs/>
          <w:sz w:val="22"/>
          <w:szCs w:val="22"/>
        </w:rPr>
        <w:t xml:space="preserve"> в соответствии</w:t>
      </w:r>
      <w:r>
        <w:rPr>
          <w:bCs/>
          <w:sz w:val="22"/>
          <w:szCs w:val="22"/>
        </w:rPr>
      </w:r>
    </w:p>
    <w:p>
      <w:pPr>
        <w:pBdr/>
        <w:spacing/>
        <w:ind w:right="-851" w:left="5954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с федеральным законодательством</w:t>
      </w:r>
      <w:r>
        <w:rPr>
          <w:bCs/>
          <w:sz w:val="22"/>
          <w:szCs w:val="22"/>
        </w:rPr>
      </w:r>
    </w:p>
    <w:p>
      <w:pPr>
        <w:pBdr/>
        <w:spacing/>
        <w:ind w:right="-851" w:left="5954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разрешения на </w:t>
      </w:r>
      <w:r>
        <w:rPr>
          <w:bCs/>
          <w:sz w:val="22"/>
          <w:szCs w:val="22"/>
        </w:rPr>
        <w:t xml:space="preserve">совершение сделок</w:t>
      </w:r>
      <w:r>
        <w:rPr>
          <w:bCs/>
          <w:sz w:val="22"/>
          <w:szCs w:val="22"/>
        </w:rPr>
      </w:r>
    </w:p>
    <w:p>
      <w:pPr>
        <w:pBdr/>
        <w:spacing/>
        <w:ind w:right="-851" w:left="5954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с имуществом подопечного</w:t>
      </w:r>
      <w:r>
        <w:rPr>
          <w:bCs/>
          <w:sz w:val="22"/>
          <w:szCs w:val="22"/>
        </w:rPr>
      </w:r>
    </w:p>
    <w:p>
      <w:pPr>
        <w:pBdr/>
        <w:spacing/>
        <w:ind w:right="-57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pBdr/>
        <w:spacing/>
        <w:ind w:right="-710" w:left="2835"/>
        <w:jc w:val="both"/>
        <w:rPr/>
      </w:pPr>
      <w:r>
        <w:t xml:space="preserve">Директору управления (территориального управления</w:t>
      </w:r>
      <w:r>
        <w:t xml:space="preserve">) социальной з</w:t>
      </w:r>
      <w:r>
        <w:t xml:space="preserve">ащиты населения в муниципальном образовании ______________________________________</w:t>
      </w:r>
      <w:r/>
    </w:p>
    <w:p>
      <w:pPr>
        <w:pBdr/>
        <w:spacing/>
        <w:ind w:right="-710" w:left="2835"/>
        <w:jc w:val="both"/>
        <w:rPr/>
      </w:pPr>
      <w:r>
        <w:t xml:space="preserve">___________________________________________________</w:t>
      </w:r>
      <w:r/>
    </w:p>
    <w:p>
      <w:pPr>
        <w:pBdr/>
        <w:spacing/>
        <w:ind w:right="-710" w:left="2835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(наименование муниципального района/городского округа)</w:t>
      </w:r>
      <w:r>
        <w:rPr>
          <w:i/>
          <w:iCs/>
          <w:sz w:val="22"/>
          <w:szCs w:val="22"/>
        </w:rPr>
      </w:r>
    </w:p>
    <w:p>
      <w:pPr>
        <w:pBdr/>
        <w:spacing/>
        <w:ind w:right="-710" w:left="2835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_______________________________________________________________</w:t>
      </w:r>
      <w:r>
        <w:rPr>
          <w:i/>
          <w:iCs/>
          <w:sz w:val="22"/>
          <w:szCs w:val="22"/>
        </w:rPr>
      </w:r>
    </w:p>
    <w:p>
      <w:pPr>
        <w:pBdr/>
        <w:spacing/>
        <w:ind w:left="2835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(Ф.И.О. директора</w:t>
      </w:r>
      <w:r>
        <w:rPr>
          <w:i/>
          <w:iCs/>
          <w:sz w:val="22"/>
          <w:szCs w:val="22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(Ф.И.О. родителя (родителей), законного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</w:t>
      </w:r>
      <w:r>
        <w:rPr>
          <w:rFonts w:ascii="Times New Roman" w:hAnsi="Times New Roman" w:cs="Times New Roman"/>
          <w:sz w:val="28"/>
          <w:szCs w:val="28"/>
        </w:rPr>
        <w:t xml:space="preserve">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представителя (законных представителей) полностью)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</w:t>
      </w:r>
      <w:r>
        <w:rPr>
          <w:rFonts w:ascii="Times New Roman" w:hAnsi="Times New Roman" w:cs="Times New Roman"/>
          <w:sz w:val="28"/>
          <w:szCs w:val="28"/>
        </w:rPr>
        <w:t xml:space="preserve">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состоящего</w:t>
      </w:r>
      <w:r>
        <w:rPr>
          <w:rFonts w:ascii="Times New Roman" w:hAnsi="Times New Roman" w:cs="Times New Roman"/>
          <w:sz w:val="28"/>
          <w:szCs w:val="28"/>
        </w:rPr>
        <w:t xml:space="preserve"> (состоящих) на регистрационном учете по адресу: 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</w:t>
      </w:r>
      <w:r>
        <w:rPr>
          <w:rFonts w:ascii="Times New Roman" w:hAnsi="Times New Roman" w:cs="Times New Roman"/>
          <w:sz w:val="28"/>
          <w:szCs w:val="28"/>
        </w:rPr>
        <w:t xml:space="preserve">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</w:t>
      </w:r>
      <w:r>
        <w:rPr>
          <w:rFonts w:ascii="Times New Roman" w:hAnsi="Times New Roman" w:cs="Times New Roman"/>
          <w:sz w:val="28"/>
          <w:szCs w:val="28"/>
        </w:rPr>
        <w:t xml:space="preserve">_______,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проживающег</w:t>
      </w:r>
      <w:r>
        <w:rPr>
          <w:rFonts w:ascii="Times New Roman" w:hAnsi="Times New Roman" w:cs="Times New Roman"/>
          <w:sz w:val="28"/>
          <w:szCs w:val="28"/>
        </w:rPr>
        <w:t xml:space="preserve">о(</w:t>
      </w:r>
      <w:r>
        <w:rPr>
          <w:rFonts w:ascii="Times New Roman" w:hAnsi="Times New Roman" w:cs="Times New Roman"/>
          <w:sz w:val="28"/>
          <w:szCs w:val="28"/>
        </w:rPr>
        <w:t xml:space="preserve">щих</w:t>
      </w:r>
      <w:r>
        <w:rPr>
          <w:rFonts w:ascii="Times New Roman" w:hAnsi="Times New Roman" w:cs="Times New Roman"/>
          <w:sz w:val="28"/>
          <w:szCs w:val="28"/>
        </w:rPr>
        <w:t xml:space="preserve">)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</w:t>
      </w:r>
      <w:r>
        <w:rPr>
          <w:rFonts w:ascii="Times New Roman" w:hAnsi="Times New Roman" w:cs="Times New Roman"/>
          <w:sz w:val="28"/>
          <w:szCs w:val="28"/>
        </w:rPr>
        <w:t xml:space="preserve">____,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отца (законного представителя)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 ________ ____________</w:t>
      </w:r>
      <w:r>
        <w:rPr>
          <w:rFonts w:ascii="Times New Roman" w:hAnsi="Times New Roman" w:cs="Times New Roman"/>
          <w:sz w:val="28"/>
          <w:szCs w:val="28"/>
        </w:rPr>
        <w:t xml:space="preserve">___________</w:t>
      </w:r>
      <w:r>
        <w:rPr>
          <w:rFonts w:ascii="Times New Roman" w:hAnsi="Times New Roman" w:cs="Times New Roman"/>
          <w:sz w:val="28"/>
          <w:szCs w:val="28"/>
        </w:rPr>
        <w:t xml:space="preserve">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eastAsia="Arial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i/>
          <w:sz w:val="24"/>
          <w:szCs w:val="24"/>
        </w:rPr>
        <w:t xml:space="preserve">(серия)        (номер)               (кем, когда выдан)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матери (второго законного представителя -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наличии)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 ________ __</w:t>
      </w:r>
      <w:r>
        <w:rPr>
          <w:rFonts w:ascii="Times New Roman" w:hAnsi="Times New Roman" w:cs="Times New Roman"/>
          <w:sz w:val="28"/>
          <w:szCs w:val="28"/>
        </w:rPr>
        <w:t xml:space="preserve">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(серия)        (номер)               (кем, когда выдан)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телефоны родителя (родителей),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законного представителя (представителей)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ЗАЯВЛЕНИЕ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выдаче предварительного разрешения на отказ от наследства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5"/>
        <w:pBdr/>
        <w:spacing/>
        <w:ind w:right="-71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Просим (прошу) дать разрешение на отказ о</w:t>
      </w:r>
      <w:r>
        <w:rPr>
          <w:rFonts w:ascii="Times New Roman" w:hAnsi="Times New Roman" w:cs="Times New Roman"/>
          <w:sz w:val="28"/>
          <w:szCs w:val="28"/>
        </w:rPr>
        <w:t xml:space="preserve">т принятия наследства 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(Ф.И.О. несовершеннолетнег</w:t>
      </w:r>
      <w:r>
        <w:rPr>
          <w:rFonts w:ascii="Times New Roman" w:hAnsi="Times New Roman" w:cs="Times New Roman"/>
        </w:rPr>
        <w:t xml:space="preserve">о(</w:t>
      </w:r>
      <w:r>
        <w:rPr>
          <w:rFonts w:ascii="Times New Roman" w:hAnsi="Times New Roman" w:cs="Times New Roman"/>
        </w:rPr>
        <w:t xml:space="preserve">их), недееспособного, ограниченно дееспособного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гражданина (граждан) полностью, дата рождения)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Наследственное имущество представляет соб</w:t>
      </w:r>
      <w:r>
        <w:rPr>
          <w:rFonts w:ascii="Times New Roman" w:hAnsi="Times New Roman" w:cs="Times New Roman"/>
          <w:sz w:val="28"/>
          <w:szCs w:val="28"/>
        </w:rPr>
        <w:t xml:space="preserve">ой 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Arial" w:cs="Times New Roman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</w:rPr>
        <w:t xml:space="preserve">(указать перечень наследуемого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имущества согласно свидетельству о праве на наследство)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Причина отказа связан</w:t>
      </w:r>
      <w:r>
        <w:rPr>
          <w:rFonts w:ascii="Times New Roman" w:hAnsi="Times New Roman" w:cs="Times New Roman"/>
          <w:sz w:val="28"/>
          <w:szCs w:val="28"/>
        </w:rPr>
        <w:t xml:space="preserve">а с тем, что 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Arial" w:cs="Times New Roman"/>
        </w:rPr>
        <w:t xml:space="preserve">                                                                     </w:t>
      </w:r>
      <w:r>
        <w:rPr>
          <w:rFonts w:ascii="Times New Roman" w:hAnsi="Times New Roman" w:cs="Times New Roman"/>
        </w:rPr>
        <w:t xml:space="preserve">(в свободной форме указать причину отказа)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Считаем (считаю), что жилищные и имущественные права  несовершеннолетнег</w:t>
      </w:r>
      <w:r>
        <w:rPr>
          <w:rFonts w:ascii="Times New Roman" w:hAnsi="Times New Roman" w:cs="Times New Roman"/>
          <w:sz w:val="28"/>
          <w:szCs w:val="28"/>
        </w:rPr>
        <w:t xml:space="preserve">о(</w:t>
      </w:r>
      <w:r>
        <w:rPr>
          <w:rFonts w:ascii="Times New Roman" w:hAnsi="Times New Roman" w:cs="Times New Roman"/>
          <w:sz w:val="28"/>
          <w:szCs w:val="28"/>
        </w:rPr>
        <w:t xml:space="preserve">них), недееспособного(</w:t>
      </w:r>
      <w:r>
        <w:rPr>
          <w:rFonts w:ascii="Times New Roman" w:hAnsi="Times New Roman" w:cs="Times New Roman"/>
          <w:sz w:val="28"/>
          <w:szCs w:val="28"/>
        </w:rPr>
        <w:t xml:space="preserve">ных</w:t>
      </w:r>
      <w:r>
        <w:rPr>
          <w:rFonts w:ascii="Times New Roman" w:hAnsi="Times New Roman" w:cs="Times New Roman"/>
          <w:sz w:val="28"/>
          <w:szCs w:val="28"/>
        </w:rPr>
        <w:t xml:space="preserve">), ограниченно дееспособного(</w:t>
      </w:r>
      <w:r>
        <w:rPr>
          <w:rFonts w:ascii="Times New Roman" w:hAnsi="Times New Roman" w:cs="Times New Roman"/>
          <w:sz w:val="28"/>
          <w:szCs w:val="28"/>
        </w:rPr>
        <w:t xml:space="preserve">ных</w:t>
      </w:r>
      <w:r>
        <w:rPr>
          <w:rFonts w:ascii="Times New Roman" w:hAnsi="Times New Roman" w:cs="Times New Roman"/>
          <w:sz w:val="28"/>
          <w:szCs w:val="28"/>
        </w:rPr>
        <w:t xml:space="preserve">)  гражданина  (граждан) не ущемляются.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ы (я), 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(Ф.И.О. полностью)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дае</w:t>
      </w:r>
      <w:r>
        <w:rPr>
          <w:rFonts w:ascii="Times New Roman" w:hAnsi="Times New Roman" w:cs="Times New Roman"/>
          <w:sz w:val="28"/>
          <w:szCs w:val="28"/>
        </w:rPr>
        <w:t xml:space="preserve">м(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) согласие на обработку и использование наших (моих) персональных данных, а также на обработку и  использование персональных данных нашего (наших) моего (моих) несовершеннолетнего(них) ребенка (детей), недееспособного(</w:t>
      </w:r>
      <w:r>
        <w:rPr>
          <w:rFonts w:ascii="Times New Roman" w:hAnsi="Times New Roman" w:cs="Times New Roman"/>
          <w:sz w:val="28"/>
          <w:szCs w:val="28"/>
        </w:rPr>
        <w:t xml:space="preserve">ных</w:t>
      </w:r>
      <w:r>
        <w:rPr>
          <w:rFonts w:ascii="Times New Roman" w:hAnsi="Times New Roman" w:cs="Times New Roman"/>
          <w:sz w:val="28"/>
          <w:szCs w:val="28"/>
        </w:rPr>
        <w:t xml:space="preserve">), ограниченно дееспособного(</w:t>
      </w:r>
      <w:r>
        <w:rPr>
          <w:rFonts w:ascii="Times New Roman" w:hAnsi="Times New Roman" w:cs="Times New Roman"/>
          <w:sz w:val="28"/>
          <w:szCs w:val="28"/>
        </w:rPr>
        <w:t xml:space="preserve">ных</w:t>
      </w:r>
      <w:r>
        <w:rPr>
          <w:rFonts w:ascii="Times New Roman" w:hAnsi="Times New Roman" w:cs="Times New Roman"/>
          <w:sz w:val="28"/>
          <w:szCs w:val="28"/>
        </w:rPr>
        <w:t xml:space="preserve">) гражданина (граждан)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(Ф.И.О. полностью)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содержащихся в настоящем заявлении и представленных нами (мной) документах.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_____ </w:t>
      </w:r>
      <w:r>
        <w:rPr>
          <w:rFonts w:ascii="Times New Roman" w:hAnsi="Times New Roman" w:cs="Times New Roman"/>
          <w:sz w:val="28"/>
          <w:szCs w:val="28"/>
        </w:rPr>
        <w:t xml:space="preserve">л</w:t>
      </w:r>
      <w:r>
        <w:rPr>
          <w:rFonts w:ascii="Times New Roman" w:hAnsi="Times New Roman" w:cs="Times New Roman"/>
          <w:sz w:val="28"/>
          <w:szCs w:val="28"/>
        </w:rPr>
        <w:t xml:space="preserve">. в 1 экз.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____.____________.______    _______________ 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</w:rPr>
      </w:pPr>
      <w:r>
        <w:rPr>
          <w:rFonts w:ascii="Times New Roman" w:hAnsi="Times New Roman" w:eastAsia="Arial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Дата                                   </w:t>
      </w:r>
      <w:r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   (подпись)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(расшифровка подписи)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Arial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_______________ 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</w:rPr>
      </w:pPr>
      <w:r>
        <w:rPr>
          <w:rFonts w:ascii="Times New Roman" w:hAnsi="Times New Roman" w:eastAsia="Arial" w:cs="Times New Roman"/>
        </w:rPr>
        <w:t xml:space="preserve">                                                                      </w:t>
      </w:r>
      <w:r>
        <w:rPr>
          <w:rFonts w:ascii="Times New Roman" w:hAnsi="Times New Roman" w:cs="Times New Roman"/>
        </w:rPr>
        <w:t xml:space="preserve">(подпись)                 </w:t>
      </w:r>
      <w:r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(расшифровка подписи)</w:t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h="16838" w:orient="portrait" w:w="11905"/>
      <w:pgMar w:top="1134" w:right="1699" w:bottom="1134" w:left="851" w:header="0" w:footer="0" w:gutter="0"/>
      <w:cols w:num="1" w:sep="0" w:space="720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1495"/>
      </w:pPr>
      <w:rPr>
        <w:rFonts w:hint="default"/>
      </w:rPr>
      <w:start w:val="8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215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935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655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375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95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815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535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255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spacing/>
        <w:ind w:hanging="360" w:left="1495"/>
      </w:pPr>
      <w:rPr>
        <w:rFonts w:hint="default"/>
      </w:rPr>
      <w:start w:val="1"/>
      <w:suff w:val="space"/>
    </w:lvl>
    <w:lvl w:ilvl="1">
      <w:isLgl w:val="false"/>
      <w:lvlJc w:val="left"/>
      <w:lvlText w:val="%1.%2."/>
      <w:numFmt w:val="decimal"/>
      <w:pPr>
        <w:pBdr/>
        <w:spacing/>
        <w:ind w:hanging="432" w:left="1567"/>
      </w:pPr>
      <w:rPr>
        <w:rFonts w:hint="default"/>
      </w:rPr>
      <w:start w:val="1"/>
      <w:suff w:val="space"/>
    </w:lvl>
    <w:lvl w:ilvl="2">
      <w:isLgl w:val="false"/>
      <w:lvlJc w:val="left"/>
      <w:lvlText w:val="%1.%2.%3."/>
      <w:numFmt w:val="decimal"/>
      <w:pPr>
        <w:pBdr/>
        <w:spacing/>
        <w:ind w:hanging="504" w:left="1082"/>
      </w:pPr>
      <w:rPr>
        <w:rFonts w:hint="default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586"/>
      </w:pPr>
      <w:rPr>
        <w:rFonts w:hint="default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090"/>
      </w:pPr>
      <w:rPr>
        <w:rFonts w:hint="default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594"/>
      </w:pPr>
      <w:rPr>
        <w:rFonts w:hint="default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098"/>
      </w:pPr>
      <w:rPr>
        <w:rFonts w:hint="default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602"/>
      </w:pPr>
      <w:rPr>
        <w:rFonts w:hint="default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178"/>
      </w:pPr>
      <w:rPr>
        <w:rFonts w:hint="default"/>
      </w:rPr>
      <w:start w:val="1"/>
      <w:suff w:val="tab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 Light"/>
    <w:basedOn w:val="70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0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0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700"/>
    <w:next w:val="700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700"/>
    <w:next w:val="700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700"/>
    <w:next w:val="700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00"/>
    <w:next w:val="700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00"/>
    <w:next w:val="700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00"/>
    <w:next w:val="700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00"/>
    <w:next w:val="700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00"/>
    <w:next w:val="700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00"/>
    <w:next w:val="700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701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701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01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01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01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01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01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01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01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9">
    <w:name w:val="Title Char"/>
    <w:basedOn w:val="701"/>
    <w:link w:val="71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700"/>
    <w:next w:val="700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01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00"/>
    <w:next w:val="700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01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70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00"/>
    <w:next w:val="700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01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0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00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0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01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01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0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01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76">
    <w:name w:val="Header Char"/>
    <w:basedOn w:val="701"/>
    <w:link w:val="714"/>
    <w:uiPriority w:val="99"/>
    <w:pPr>
      <w:pBdr/>
      <w:spacing/>
      <w:ind/>
    </w:pPr>
  </w:style>
  <w:style w:type="character" w:styleId="178">
    <w:name w:val="Footer Char"/>
    <w:basedOn w:val="701"/>
    <w:link w:val="716"/>
    <w:uiPriority w:val="99"/>
    <w:pPr>
      <w:pBdr/>
      <w:spacing/>
      <w:ind/>
    </w:pPr>
  </w:style>
  <w:style w:type="paragraph" w:styleId="179">
    <w:name w:val="Caption"/>
    <w:basedOn w:val="700"/>
    <w:next w:val="70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00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01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01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00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01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01"/>
    <w:uiPriority w:val="99"/>
    <w:semiHidden/>
    <w:unhideWhenUsed/>
    <w:pPr>
      <w:pBdr/>
      <w:spacing/>
      <w:ind/>
    </w:pPr>
    <w:rPr>
      <w:vertAlign w:val="superscript"/>
    </w:rPr>
  </w:style>
  <w:style w:type="character" w:styleId="187">
    <w:name w:val="FollowedHyperlink"/>
    <w:basedOn w:val="70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00"/>
    <w:next w:val="700"/>
    <w:uiPriority w:val="39"/>
    <w:unhideWhenUsed/>
    <w:pPr>
      <w:pBdr/>
      <w:spacing w:after="100"/>
      <w:ind/>
    </w:pPr>
  </w:style>
  <w:style w:type="paragraph" w:styleId="189">
    <w:name w:val="toc 2"/>
    <w:basedOn w:val="700"/>
    <w:next w:val="700"/>
    <w:uiPriority w:val="39"/>
    <w:unhideWhenUsed/>
    <w:pPr>
      <w:pBdr/>
      <w:spacing w:after="100"/>
      <w:ind w:left="220"/>
    </w:pPr>
  </w:style>
  <w:style w:type="paragraph" w:styleId="190">
    <w:name w:val="toc 3"/>
    <w:basedOn w:val="700"/>
    <w:next w:val="700"/>
    <w:uiPriority w:val="39"/>
    <w:unhideWhenUsed/>
    <w:pPr>
      <w:pBdr/>
      <w:spacing w:after="100"/>
      <w:ind w:left="440"/>
    </w:pPr>
  </w:style>
  <w:style w:type="paragraph" w:styleId="191">
    <w:name w:val="toc 4"/>
    <w:basedOn w:val="700"/>
    <w:next w:val="700"/>
    <w:uiPriority w:val="39"/>
    <w:unhideWhenUsed/>
    <w:pPr>
      <w:pBdr/>
      <w:spacing w:after="100"/>
      <w:ind w:left="660"/>
    </w:pPr>
  </w:style>
  <w:style w:type="paragraph" w:styleId="192">
    <w:name w:val="toc 5"/>
    <w:basedOn w:val="700"/>
    <w:next w:val="700"/>
    <w:uiPriority w:val="39"/>
    <w:unhideWhenUsed/>
    <w:pPr>
      <w:pBdr/>
      <w:spacing w:after="100"/>
      <w:ind w:left="880"/>
    </w:pPr>
  </w:style>
  <w:style w:type="paragraph" w:styleId="193">
    <w:name w:val="toc 6"/>
    <w:basedOn w:val="700"/>
    <w:next w:val="700"/>
    <w:uiPriority w:val="39"/>
    <w:unhideWhenUsed/>
    <w:pPr>
      <w:pBdr/>
      <w:spacing w:after="100"/>
      <w:ind w:left="1100"/>
    </w:pPr>
  </w:style>
  <w:style w:type="paragraph" w:styleId="194">
    <w:name w:val="toc 7"/>
    <w:basedOn w:val="700"/>
    <w:next w:val="700"/>
    <w:uiPriority w:val="39"/>
    <w:unhideWhenUsed/>
    <w:pPr>
      <w:pBdr/>
      <w:spacing w:after="100"/>
      <w:ind w:left="1320"/>
    </w:pPr>
  </w:style>
  <w:style w:type="paragraph" w:styleId="195">
    <w:name w:val="toc 8"/>
    <w:basedOn w:val="700"/>
    <w:next w:val="700"/>
    <w:uiPriority w:val="39"/>
    <w:unhideWhenUsed/>
    <w:pPr>
      <w:pBdr/>
      <w:spacing w:after="100"/>
      <w:ind w:left="1540"/>
    </w:pPr>
  </w:style>
  <w:style w:type="paragraph" w:styleId="196">
    <w:name w:val="toc 9"/>
    <w:basedOn w:val="700"/>
    <w:next w:val="700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700"/>
    <w:next w:val="700"/>
    <w:uiPriority w:val="99"/>
    <w:unhideWhenUsed/>
    <w:pPr>
      <w:pBdr/>
      <w:spacing w:after="0" w:afterAutospacing="0"/>
      <w:ind/>
    </w:pPr>
  </w:style>
  <w:style w:type="paragraph" w:styleId="700" w:default="1">
    <w:name w:val="Normal"/>
    <w:qFormat/>
    <w:pPr>
      <w:pBdr/>
      <w:spacing w:after="0" w:line="240" w:lineRule="auto"/>
      <w:ind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701" w:default="1">
    <w:name w:val="Default Paragraph Font"/>
    <w:uiPriority w:val="1"/>
    <w:semiHidden/>
    <w:unhideWhenUsed/>
    <w:pPr>
      <w:pBdr/>
      <w:spacing/>
      <w:ind/>
    </w:pPr>
  </w:style>
  <w:style w:type="table" w:styleId="702" w:default="1">
    <w:name w:val="Normal Table"/>
    <w:uiPriority w:val="99"/>
    <w:semiHidden/>
    <w:unhideWhenUsed/>
    <w:qFormat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03" w:default="1">
    <w:name w:val="No List"/>
    <w:uiPriority w:val="99"/>
    <w:semiHidden/>
    <w:unhideWhenUsed/>
    <w:pPr>
      <w:pBdr/>
      <w:spacing/>
      <w:ind/>
    </w:pPr>
  </w:style>
  <w:style w:type="paragraph" w:styleId="704" w:customStyle="1">
    <w:name w:val="ConsPlusNormal"/>
    <w:pPr>
      <w:widowControl w:val="false"/>
      <w:pBdr/>
      <w:spacing w:after="0" w:line="240" w:lineRule="auto"/>
      <w:ind/>
    </w:pPr>
    <w:rPr>
      <w:rFonts w:ascii="Calibri" w:hAnsi="Calibri" w:cs="Calibri" w:eastAsiaTheme="minorEastAsia"/>
      <w:lang w:eastAsia="ru-RU"/>
    </w:rPr>
  </w:style>
  <w:style w:type="paragraph" w:styleId="705" w:customStyle="1">
    <w:name w:val="ConsPlusNonformat"/>
    <w:pPr>
      <w:widowControl w:val="false"/>
      <w:pBdr/>
      <w:spacing w:after="0" w:line="240" w:lineRule="auto"/>
      <w:ind/>
    </w:pPr>
    <w:rPr>
      <w:rFonts w:ascii="Courier New" w:hAnsi="Courier New" w:cs="Courier New" w:eastAsiaTheme="minorEastAsia"/>
      <w:sz w:val="20"/>
      <w:lang w:eastAsia="ru-RU"/>
    </w:rPr>
  </w:style>
  <w:style w:type="paragraph" w:styleId="706" w:customStyle="1">
    <w:name w:val="ConsPlusTitle"/>
    <w:pPr>
      <w:widowControl w:val="false"/>
      <w:pBdr/>
      <w:spacing w:after="0" w:line="240" w:lineRule="auto"/>
      <w:ind/>
    </w:pPr>
    <w:rPr>
      <w:rFonts w:ascii="Calibri" w:hAnsi="Calibri" w:cs="Calibri" w:eastAsiaTheme="minorEastAsia"/>
      <w:b/>
      <w:lang w:eastAsia="ru-RU"/>
    </w:rPr>
  </w:style>
  <w:style w:type="paragraph" w:styleId="707" w:customStyle="1">
    <w:name w:val="ConsPlusTitlePage"/>
    <w:pPr>
      <w:widowControl w:val="false"/>
      <w:pBdr/>
      <w:spacing w:after="0" w:line="240" w:lineRule="auto"/>
      <w:ind/>
    </w:pPr>
    <w:rPr>
      <w:rFonts w:ascii="Tahoma" w:hAnsi="Tahoma" w:cs="Tahoma" w:eastAsiaTheme="minorEastAsia"/>
      <w:sz w:val="20"/>
      <w:lang w:eastAsia="ru-RU"/>
    </w:rPr>
  </w:style>
  <w:style w:type="paragraph" w:styleId="708">
    <w:name w:val="Balloon Text"/>
    <w:basedOn w:val="700"/>
    <w:link w:val="709"/>
    <w:uiPriority w:val="99"/>
    <w:semiHidden/>
    <w:unhideWhenUsed/>
    <w:pPr>
      <w:pBdr/>
      <w:spacing/>
      <w:ind/>
    </w:pPr>
    <w:rPr>
      <w:rFonts w:ascii="Tahoma" w:hAnsi="Tahoma" w:cs="Tahoma"/>
      <w:sz w:val="16"/>
      <w:szCs w:val="16"/>
    </w:rPr>
  </w:style>
  <w:style w:type="character" w:styleId="709" w:customStyle="1">
    <w:name w:val="Текст выноски Знак"/>
    <w:basedOn w:val="701"/>
    <w:link w:val="708"/>
    <w:uiPriority w:val="99"/>
    <w:semiHidden/>
    <w:pPr>
      <w:pBdr/>
      <w:spacing/>
      <w:ind/>
    </w:pPr>
    <w:rPr>
      <w:rFonts w:ascii="Tahoma" w:hAnsi="Tahoma" w:eastAsia="Times New Roman" w:cs="Tahoma"/>
      <w:sz w:val="16"/>
      <w:szCs w:val="16"/>
      <w:lang w:eastAsia="ru-RU"/>
    </w:rPr>
  </w:style>
  <w:style w:type="paragraph" w:styleId="710">
    <w:name w:val="Title"/>
    <w:basedOn w:val="700"/>
    <w:link w:val="711"/>
    <w:qFormat/>
    <w:pPr>
      <w:pBdr/>
      <w:spacing w:before="60"/>
      <w:ind w:right="-1332" w:left="-1276"/>
      <w:jc w:val="center"/>
    </w:pPr>
    <w:rPr>
      <w:b/>
      <w:sz w:val="36"/>
      <w:szCs w:val="20"/>
    </w:rPr>
  </w:style>
  <w:style w:type="character" w:styleId="711" w:customStyle="1">
    <w:name w:val="Название Знак"/>
    <w:basedOn w:val="701"/>
    <w:link w:val="710"/>
    <w:pPr>
      <w:pBdr/>
      <w:spacing/>
      <w:ind/>
    </w:pPr>
    <w:rPr>
      <w:rFonts w:ascii="Times New Roman" w:hAnsi="Times New Roman" w:eastAsia="Times New Roman" w:cs="Times New Roman"/>
      <w:b/>
      <w:sz w:val="36"/>
      <w:szCs w:val="20"/>
      <w:lang w:eastAsia="ru-RU"/>
    </w:rPr>
  </w:style>
  <w:style w:type="table" w:styleId="712">
    <w:name w:val="Table Grid"/>
    <w:basedOn w:val="702"/>
    <w:pPr>
      <w:pBdr/>
      <w:spacing w:after="0" w:line="240" w:lineRule="auto"/>
      <w:ind/>
    </w:pPr>
    <w:rPr>
      <w:rFonts w:ascii="Times New Roman" w:hAnsi="Times New Roman" w:eastAsia="Times New Roman" w:cs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13">
    <w:name w:val="List Paragraph"/>
    <w:basedOn w:val="700"/>
    <w:uiPriority w:val="34"/>
    <w:qFormat/>
    <w:pPr>
      <w:pBdr/>
      <w:spacing/>
      <w:ind w:left="720"/>
      <w:contextualSpacing w:val="true"/>
    </w:pPr>
  </w:style>
  <w:style w:type="paragraph" w:styleId="714">
    <w:name w:val="Header"/>
    <w:basedOn w:val="700"/>
    <w:link w:val="715"/>
    <w:uiPriority w:val="99"/>
    <w:semiHidden/>
    <w:unhideWhenUsed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715" w:customStyle="1">
    <w:name w:val="Верхний колонтитул Знак"/>
    <w:basedOn w:val="701"/>
    <w:link w:val="714"/>
    <w:uiPriority w:val="99"/>
    <w:semiHidden/>
    <w:pPr>
      <w:pBdr/>
      <w:spacing/>
      <w:ind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716">
    <w:name w:val="Footer"/>
    <w:basedOn w:val="700"/>
    <w:link w:val="717"/>
    <w:uiPriority w:val="99"/>
    <w:semiHidden/>
    <w:unhideWhenUsed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717" w:customStyle="1">
    <w:name w:val="Нижний колонтитул Знак"/>
    <w:basedOn w:val="701"/>
    <w:link w:val="716"/>
    <w:uiPriority w:val="99"/>
    <w:semiHidden/>
    <w:pPr>
      <w:pBdr/>
      <w:spacing/>
      <w:ind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718">
    <w:name w:val="Hyperlink"/>
    <w:basedOn w:val="701"/>
    <w:uiPriority w:val="99"/>
    <w:unhideWhenUsed/>
    <w:pPr>
      <w:pBdr/>
      <w:spacing/>
      <w:ind/>
    </w:pPr>
    <w:rPr>
      <w:color w:val="0000ff" w:themeColor="hyperlink"/>
      <w:u w:val="single"/>
    </w:rPr>
  </w:style>
  <w:style w:type="character" w:styleId="719" w:customStyle="1">
    <w:name w:val="Unresolved Mention"/>
    <w:basedOn w:val="701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paragraph" w:styleId="720" w:customStyle="1">
    <w:name w:val="Standard"/>
    <w:pPr>
      <w:widowControl w:val="false"/>
      <w:pBdr/>
      <w:spacing w:after="0" w:line="240" w:lineRule="auto"/>
      <w:ind/>
    </w:pPr>
    <w:rPr>
      <w:rFonts w:ascii="Arial" w:hAnsi="Arial" w:eastAsia="Arial Unicode MS" w:cs="Arial"/>
      <w:sz w:val="20"/>
      <w:szCs w:val="24"/>
      <w:lang w:eastAsia="zh-C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A29B1-9089-4335-9983-928FAC2A2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ONLYOFFICE/8.3.0.97</Application>
  <DocSecurity>0</DocSecurity>
  <ScaleCrop>0</ScaleCrop>
  <HeadingPairs>
    <vt:vector size="0" baseType="variant"/>
  </HeadingPairs>
  <TitlesOfParts>
    <vt:vector size="0" baseType="lpstr"/>
  </TitlesOfParts>
  <Company>SPecialiST RePack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revision>107</cp:revision>
  <dcterms:created xsi:type="dcterms:W3CDTF">2025-02-14T15:07:00Z</dcterms:created>
  <dcterms:modified xsi:type="dcterms:W3CDTF">2025-03-20T08:39:30Z</dcterms:modified>
</cp:coreProperties>
</file>